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D3" w:rsidRDefault="000E51F3" w:rsidP="002F25D3">
      <w:pPr>
        <w:spacing w:after="0" w:line="240" w:lineRule="auto"/>
        <w:jc w:val="center"/>
        <w:rPr>
          <w:b/>
          <w:bCs/>
        </w:rPr>
      </w:pPr>
      <w:r w:rsidRPr="000E51F3">
        <w:rPr>
          <w:b/>
          <w:bCs/>
        </w:rPr>
        <w:t>Общие рекомендации по применению НПВП в клинической практике</w:t>
      </w:r>
    </w:p>
    <w:p w:rsidR="000E51F3" w:rsidRPr="000E51F3" w:rsidRDefault="000E51F3" w:rsidP="002F25D3">
      <w:pPr>
        <w:spacing w:after="0" w:line="240" w:lineRule="auto"/>
      </w:pPr>
      <w:r w:rsidRPr="000E51F3">
        <w:br/>
        <w:t>Нестероидные противовоспалительные препараты (НПВП), основными показаниями, для назначения которых являются воспаления различной природы и локализации, боль и лихорадка – наиболее широко применяемые в медицине лекарственные средства, поэтому врач любой специальности должен при использовании препаратов этой группы знать и учитывать общие рекомендации по применению НПВП в клинической практике:</w:t>
      </w:r>
    </w:p>
    <w:p w:rsidR="000E51F3" w:rsidRDefault="000E51F3" w:rsidP="002F25D3">
      <w:pPr>
        <w:spacing w:after="0" w:line="240" w:lineRule="auto"/>
      </w:pPr>
      <w:r w:rsidRPr="000E51F3">
        <w:br/>
      </w:r>
      <w:r w:rsidRPr="000E51F3">
        <w:rPr>
          <w:b/>
          <w:bCs/>
        </w:rPr>
        <w:t>(1)</w:t>
      </w:r>
      <w:r w:rsidRPr="000E51F3">
        <w:t xml:space="preserve"> Применение НПВП (в виде монотерапии или в комбинации с другими анальгетическими препаратами) целесообразно при острых или хронических заболеваниях и патологических состояниях, проявляющихся болями, связанными с воспалением, острой травмой и оперативными вмешательствами. </w:t>
      </w:r>
      <w:r w:rsidRPr="000E51F3">
        <w:br/>
      </w:r>
      <w:r w:rsidRPr="000E51F3">
        <w:br/>
      </w:r>
      <w:r w:rsidRPr="000E51F3">
        <w:rPr>
          <w:b/>
          <w:bCs/>
        </w:rPr>
        <w:t>(2)</w:t>
      </w:r>
      <w:r w:rsidRPr="000E51F3">
        <w:t xml:space="preserve"> Уменьшение боли относится к основным направлениям противоревматической терапии, поэтому использование НПВП показано всем больным с ревматическими заболеваниями, испытывающим боли, связанные с воспалительным или дегенеративным поражением органов </w:t>
      </w:r>
      <w:proofErr w:type="spellStart"/>
      <w:r w:rsidRPr="000E51F3">
        <w:t>опорно</w:t>
      </w:r>
      <w:proofErr w:type="spellEnd"/>
      <w:r w:rsidRPr="000E51F3">
        <w:t xml:space="preserve">–двигательной системы. </w:t>
      </w:r>
      <w:r w:rsidRPr="000E51F3">
        <w:br/>
      </w:r>
      <w:r w:rsidRPr="000E51F3">
        <w:br/>
      </w:r>
      <w:r w:rsidRPr="000E51F3">
        <w:rPr>
          <w:b/>
          <w:bCs/>
        </w:rPr>
        <w:t>(3)</w:t>
      </w:r>
      <w:r w:rsidRPr="000E51F3">
        <w:t xml:space="preserve"> Продолжительность курса НПВП должна определяться индивидуально в зависимости от конкретной клинической ситуации (длительности и интенсивности боли). </w:t>
      </w:r>
      <w:r w:rsidRPr="000E51F3">
        <w:br/>
      </w:r>
      <w:r w:rsidRPr="000E51F3">
        <w:br/>
      </w:r>
      <w:r w:rsidRPr="000E51F3">
        <w:rPr>
          <w:b/>
          <w:bCs/>
        </w:rPr>
        <w:t>(4)</w:t>
      </w:r>
      <w:r w:rsidRPr="000E51F3">
        <w:t xml:space="preserve"> «Индивидуальный» ответ на НПВП может колебаться в широких пределах, поэтому нередко необходим подбор наиболее эффективного препарата. Для достоверного вывода об эффективности или об отсутствии таковой препарат следует использовать не менее 2-4 недель в оптимальной терапевтической дозе.</w:t>
      </w:r>
      <w:r w:rsidRPr="000E51F3">
        <w:br/>
      </w:r>
      <w:r w:rsidRPr="000E51F3">
        <w:br/>
      </w:r>
      <w:r w:rsidRPr="000E51F3">
        <w:rPr>
          <w:b/>
          <w:bCs/>
        </w:rPr>
        <w:t>(5)</w:t>
      </w:r>
      <w:r w:rsidRPr="000E51F3">
        <w:t xml:space="preserve"> Во всех клинических ситуациях (даже если планируется кратковременное применение препаратов в низких дозах) при назначении НПВП следует оценить наличие факторов риска </w:t>
      </w:r>
      <w:proofErr w:type="spellStart"/>
      <w:r w:rsidRPr="000E51F3">
        <w:t>каласс</w:t>
      </w:r>
      <w:proofErr w:type="spellEnd"/>
      <w:r w:rsidRPr="000E51F3">
        <w:t>-специфических осложнений и возможных противопоказаний. Поэтому выбор НПВП должен осуществляться индивидуально, исходя из фармакологических особенностей препарата, клинической ситуации и наличия факторов риска появления нежелательных эффектов.</w:t>
      </w:r>
      <w:r w:rsidRPr="000E51F3">
        <w:br/>
      </w:r>
      <w:r w:rsidRPr="000E51F3">
        <w:br/>
      </w:r>
      <w:r w:rsidRPr="000E51F3">
        <w:rPr>
          <w:b/>
          <w:bCs/>
        </w:rPr>
        <w:t>(6)</w:t>
      </w:r>
      <w:r w:rsidRPr="000E51F3">
        <w:t xml:space="preserve"> НПВП в средних и высоких терапевтических дозах для лечения ревматических заболеваний должны назначаться больному квалифицированным врачом с соблюдением правил выписки рецептурных лекарственных препаратов. При этом пациенту должна быть предоставлена необходимая информация о цели назначения НПВП, возможных нежелательных эффектах и методах самоконтроля в процессе их приема. </w:t>
      </w:r>
      <w:r w:rsidRPr="000E51F3">
        <w:br/>
      </w:r>
      <w:r w:rsidRPr="000E51F3">
        <w:br/>
      </w:r>
      <w:r w:rsidRPr="000E51F3">
        <w:rPr>
          <w:b/>
          <w:bCs/>
        </w:rPr>
        <w:t>(7)</w:t>
      </w:r>
      <w:r w:rsidRPr="000E51F3">
        <w:t xml:space="preserve"> </w:t>
      </w:r>
      <w:proofErr w:type="spellStart"/>
      <w:r w:rsidRPr="000E51F3">
        <w:t>Монотерапия</w:t>
      </w:r>
      <w:proofErr w:type="spellEnd"/>
      <w:r w:rsidRPr="000E51F3">
        <w:t xml:space="preserve"> НПВП не может рассматриваться как адекватная терапия каких–либо хронических ревматических заболеваний, поскольку нет определенных доказательств положительного влияния НПВП на их прогрессирование. Нецелесообразно использовать НПВП при ревматических заболеваниях в отсутствие прямого показания (болей). </w:t>
      </w:r>
      <w:r w:rsidRPr="000E51F3">
        <w:br/>
      </w:r>
      <w:r w:rsidRPr="000E51F3">
        <w:br/>
      </w:r>
      <w:r w:rsidRPr="000E51F3">
        <w:rPr>
          <w:b/>
          <w:bCs/>
        </w:rPr>
        <w:t>(8)</w:t>
      </w:r>
      <w:r w:rsidRPr="000E51F3">
        <w:t xml:space="preserve"> Парентеральные формы НПВП – внутривенное или внутримышечное введение – следует использовать только для кратковременного (не более 1-2 дней) купирования интенсивной острой боли и лихорадки. Важнейшим показанием к их применению служат невозможность перорального приема или настоятельная необходимость достижения терапевтического эффекта в течение </w:t>
      </w:r>
      <w:r w:rsidR="002F25D3" w:rsidRPr="000E51F3">
        <w:t>&lt;1</w:t>
      </w:r>
      <w:r w:rsidRPr="000E51F3">
        <w:t xml:space="preserve"> часа. Альтернативой парентеральному введению при невозможности перорального приема может быть использование ректальных суппозиториев. Следует помнить, что современные </w:t>
      </w:r>
      <w:proofErr w:type="spellStart"/>
      <w:r w:rsidRPr="000E51F3">
        <w:t>рапидные</w:t>
      </w:r>
      <w:proofErr w:type="spellEnd"/>
      <w:r w:rsidRPr="000E51F3">
        <w:t xml:space="preserve"> формы НПВП (</w:t>
      </w:r>
      <w:proofErr w:type="spellStart"/>
      <w:r w:rsidRPr="000E51F3">
        <w:t>нимесулид</w:t>
      </w:r>
      <w:proofErr w:type="spellEnd"/>
      <w:r w:rsidRPr="000E51F3">
        <w:t xml:space="preserve">, ибупрофен, </w:t>
      </w:r>
      <w:proofErr w:type="spellStart"/>
      <w:r w:rsidRPr="000E51F3">
        <w:t>диклофенак</w:t>
      </w:r>
      <w:proofErr w:type="spellEnd"/>
      <w:r w:rsidRPr="000E51F3">
        <w:t xml:space="preserve"> К+ и др.) позволяют достичь обезболивающего и жаропонижающего эффекта при пероральном приеме практически столь же быстро, как при внутримышечном введении.</w:t>
      </w:r>
      <w:r w:rsidRPr="000E51F3">
        <w:br/>
      </w:r>
      <w:r w:rsidRPr="000E51F3">
        <w:br/>
      </w:r>
      <w:r w:rsidRPr="000E51F3">
        <w:rPr>
          <w:b/>
          <w:bCs/>
        </w:rPr>
        <w:t>(9)</w:t>
      </w:r>
      <w:r w:rsidRPr="000E51F3">
        <w:t xml:space="preserve"> Для длительного лечения показано использование НПВП, обладающих средним или длительным периодом полувыведения, перорально или в виде ректальных свечей.</w:t>
      </w:r>
      <w:r w:rsidRPr="000E51F3">
        <w:br/>
      </w:r>
      <w:r w:rsidRPr="000E51F3">
        <w:br/>
      </w:r>
      <w:r w:rsidRPr="000E51F3">
        <w:rPr>
          <w:b/>
          <w:bCs/>
        </w:rPr>
        <w:t>(10)</w:t>
      </w:r>
      <w:r w:rsidRPr="000E51F3">
        <w:t xml:space="preserve"> Локальное использование НПВП в виде мазей имеет вспомогательное значение и может использоваться как дополнение к системному назначению препаратов этой группы при проведении комплексной терапии поражения суставов и мягких тканей ревматической природы. </w:t>
      </w:r>
      <w:r w:rsidRPr="000E51F3">
        <w:br/>
      </w:r>
      <w:r w:rsidRPr="000E51F3">
        <w:br/>
      </w:r>
      <w:r w:rsidRPr="000E51F3">
        <w:rPr>
          <w:b/>
          <w:bCs/>
        </w:rPr>
        <w:t>(11)</w:t>
      </w:r>
      <w:r w:rsidRPr="000E51F3">
        <w:t xml:space="preserve"> Больным, не имеющим основных факторов риска НПВС-</w:t>
      </w:r>
      <w:proofErr w:type="spellStart"/>
      <w:r w:rsidRPr="000E51F3">
        <w:t>гастропатии</w:t>
      </w:r>
      <w:proofErr w:type="spellEnd"/>
      <w:r w:rsidRPr="000E51F3">
        <w:t xml:space="preserve"> (возраст старше 65 лет, сопутствующая патология ЖКТ, прием аспирина в низких дозах, антикоагулянтов и </w:t>
      </w:r>
      <w:proofErr w:type="spellStart"/>
      <w:r w:rsidRPr="000E51F3">
        <w:t>глюкокортикоидов</w:t>
      </w:r>
      <w:proofErr w:type="spellEnd"/>
      <w:r w:rsidRPr="000E51F3">
        <w:t>) и клинически выраженной патологии сердечно–сосудистой системы (в том числе неконтролируемой АГ, сердечной недостаточности, тяжелого поражения коронарных артерий) целесообразно назначать неселективные НПВП. Последние не следует назначать пациентам, у которых ранее отмечались опасные осложнения со стороны ЖКТ (кровотечение и перфорация язвы), страдающих хроническими воспалительными заболеваниями кишечника и тяжелой патологией сердечно–сосудистой системы. При наличии факторов риска развития НПВП-</w:t>
      </w:r>
      <w:proofErr w:type="spellStart"/>
      <w:r w:rsidRPr="000E51F3">
        <w:t>гастропатии</w:t>
      </w:r>
      <w:proofErr w:type="spellEnd"/>
      <w:r w:rsidRPr="000E51F3">
        <w:t xml:space="preserve"> (включая прием аспирина в низких </w:t>
      </w:r>
      <w:r w:rsidRPr="000E51F3">
        <w:lastRenderedPageBreak/>
        <w:t xml:space="preserve">дозах) использование неселективных НПВП допустимо только в сочетании с ингибиторами протонной помпы (ИПП). </w:t>
      </w:r>
      <w:r w:rsidRPr="000E51F3">
        <w:br/>
      </w:r>
      <w:r w:rsidRPr="000E51F3">
        <w:br/>
      </w:r>
      <w:r w:rsidRPr="000E51F3">
        <w:rPr>
          <w:b/>
          <w:bCs/>
        </w:rPr>
        <w:t>(12)</w:t>
      </w:r>
      <w:r w:rsidRPr="000E51F3">
        <w:t xml:space="preserve"> </w:t>
      </w:r>
      <w:bookmarkStart w:id="0" w:name="_GoBack"/>
      <w:bookmarkEnd w:id="0"/>
      <w:r w:rsidRPr="000E51F3">
        <w:t>В отношении больных, имеющим в анамнезе тяжелое поражение ЖКТ (</w:t>
      </w:r>
      <w:proofErr w:type="spellStart"/>
      <w:r w:rsidRPr="000E51F3">
        <w:t>желудочно</w:t>
      </w:r>
      <w:proofErr w:type="spellEnd"/>
      <w:r w:rsidRPr="000E51F3">
        <w:t xml:space="preserve">–кишечное кровотечение и/или перфорация язвы, рецидивирующее течение язвенной болезни) или принимающих аспирин в низких дозах, </w:t>
      </w:r>
      <w:proofErr w:type="spellStart"/>
      <w:r w:rsidRPr="000E51F3">
        <w:t>варфарин</w:t>
      </w:r>
      <w:proofErr w:type="spellEnd"/>
      <w:r w:rsidRPr="000E51F3">
        <w:t xml:space="preserve"> и </w:t>
      </w:r>
      <w:proofErr w:type="spellStart"/>
      <w:r w:rsidRPr="000E51F3">
        <w:t>глюкокортикоиды</w:t>
      </w:r>
      <w:proofErr w:type="spellEnd"/>
      <w:r w:rsidRPr="000E51F3">
        <w:t xml:space="preserve">, применение селективных НПВП допустимо только в сочетании с ИПП. </w:t>
      </w:r>
      <w:r w:rsidRPr="000E51F3">
        <w:br/>
      </w:r>
      <w:r w:rsidRPr="000E51F3">
        <w:br/>
      </w:r>
      <w:r w:rsidRPr="000E51F3">
        <w:rPr>
          <w:b/>
          <w:bCs/>
        </w:rPr>
        <w:t>(13)</w:t>
      </w:r>
      <w:r w:rsidRPr="000E51F3">
        <w:t xml:space="preserve"> При наличии тяжелой патологии сердечно–сосудистой системы, сопровождающейся высоким риском развития сосудистых тромбозов (ИБС, ишемический инсульт, состояния после операций на сердце и крупных сосудах, рецидивирующий тромбофлебит и т.д.) назначение НПВП возможно лишь на фоне эффективного контроля АД и адекватной </w:t>
      </w:r>
      <w:proofErr w:type="spellStart"/>
      <w:r w:rsidRPr="000E51F3">
        <w:t>антитромботической</w:t>
      </w:r>
      <w:proofErr w:type="spellEnd"/>
      <w:r w:rsidRPr="000E51F3">
        <w:t xml:space="preserve"> терапии. </w:t>
      </w:r>
      <w:r w:rsidRPr="000E51F3">
        <w:br/>
      </w:r>
      <w:r w:rsidRPr="000E51F3">
        <w:br/>
      </w:r>
      <w:r w:rsidRPr="000E51F3">
        <w:rPr>
          <w:b/>
          <w:bCs/>
        </w:rPr>
        <w:t>(14)</w:t>
      </w:r>
      <w:r w:rsidRPr="000E51F3">
        <w:t xml:space="preserve"> При назначении НПВП лечащий врач должен принимать во внимание специфические противопоказания и предупреждения, заявленные фирмой–производителем данного препарата.</w:t>
      </w:r>
    </w:p>
    <w:p w:rsidR="002F25D3" w:rsidRPr="000E51F3" w:rsidRDefault="002F25D3" w:rsidP="002F25D3">
      <w:pPr>
        <w:spacing w:after="0" w:line="240" w:lineRule="auto"/>
      </w:pPr>
    </w:p>
    <w:p w:rsidR="002F25D3" w:rsidRDefault="002F25D3" w:rsidP="002F25D3">
      <w:pPr>
        <w:spacing w:after="0" w:line="240" w:lineRule="auto"/>
      </w:pPr>
      <w:r>
        <w:t>И</w:t>
      </w:r>
      <w:r w:rsidR="000E51F3" w:rsidRPr="000E51F3">
        <w:t xml:space="preserve">сточник: «Применение нестероидных противовоспалительных препаратов (клинические рекомендации)» </w:t>
      </w:r>
    </w:p>
    <w:p w:rsidR="00300082" w:rsidRDefault="000E51F3" w:rsidP="002F25D3">
      <w:pPr>
        <w:spacing w:after="0" w:line="240" w:lineRule="auto"/>
      </w:pPr>
      <w:r w:rsidRPr="000E51F3">
        <w:t xml:space="preserve">А.Е. Каратаев, Н.Н. </w:t>
      </w:r>
      <w:proofErr w:type="spellStart"/>
      <w:r w:rsidRPr="000E51F3">
        <w:t>Яхно</w:t>
      </w:r>
      <w:proofErr w:type="spellEnd"/>
      <w:r w:rsidRPr="000E51F3">
        <w:t>, Л.Б. Лазебник, М.Л. Кукушкин, В.Н. Дроздов, В.А. Исаков, Е.Л. Насонов; ООО «ИМА-ПРЕСС», 2009</w:t>
      </w:r>
    </w:p>
    <w:sectPr w:rsidR="00300082" w:rsidSect="002F25D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2"/>
    <w:rsid w:val="000E51F3"/>
    <w:rsid w:val="002F25D3"/>
    <w:rsid w:val="00300082"/>
    <w:rsid w:val="00E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70C"/>
  <w15:chartTrackingRefBased/>
  <w15:docId w15:val="{B5B0773B-923B-4630-BD8B-694EB05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Юрьевна</dc:creator>
  <cp:keywords/>
  <dc:description/>
  <cp:lastModifiedBy>Лузина Любовь Николаевна</cp:lastModifiedBy>
  <cp:revision>3</cp:revision>
  <dcterms:created xsi:type="dcterms:W3CDTF">2019-11-20T06:40:00Z</dcterms:created>
  <dcterms:modified xsi:type="dcterms:W3CDTF">2019-11-22T08:36:00Z</dcterms:modified>
</cp:coreProperties>
</file>